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D5" w:rsidRPr="00AE26D5" w:rsidRDefault="00AE26D5" w:rsidP="00AE26D5">
      <w:pPr>
        <w:ind w:firstLine="5580"/>
        <w:jc w:val="right"/>
      </w:pPr>
      <w:r w:rsidRPr="00756E9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</w:t>
      </w:r>
      <w:r w:rsidRPr="00756E9F">
        <w:rPr>
          <w:sz w:val="20"/>
          <w:szCs w:val="20"/>
        </w:rPr>
        <w:t xml:space="preserve">  </w:t>
      </w:r>
      <w:r w:rsidRPr="00AE26D5">
        <w:t>«Приложение № 6</w:t>
      </w:r>
    </w:p>
    <w:p w:rsidR="00AE26D5" w:rsidRDefault="00AE26D5" w:rsidP="00AE26D5">
      <w:pPr>
        <w:ind w:firstLine="5580"/>
        <w:jc w:val="right"/>
      </w:pPr>
      <w:r w:rsidRPr="00AE26D5">
        <w:t xml:space="preserve">к Положению </w:t>
      </w:r>
      <w:r>
        <w:t xml:space="preserve">о порядке назначения </w:t>
      </w:r>
      <w:r w:rsidRPr="00AE26D5">
        <w:t>и выплаты</w:t>
      </w:r>
      <w:r w:rsidRPr="00AE26D5">
        <w:t xml:space="preserve"> </w:t>
      </w:r>
      <w:r w:rsidRPr="00AE26D5">
        <w:t>персональных государственных</w:t>
      </w:r>
    </w:p>
    <w:p w:rsidR="00AE26D5" w:rsidRPr="00AE26D5" w:rsidRDefault="00AE26D5" w:rsidP="00AE26D5">
      <w:pPr>
        <w:jc w:val="right"/>
        <w:rPr>
          <w:highlight w:val="green"/>
        </w:rPr>
      </w:pPr>
      <w:r w:rsidRPr="00AE26D5">
        <w:t xml:space="preserve"> пособий</w:t>
      </w:r>
      <w:r w:rsidRPr="00AE26D5">
        <w:t xml:space="preserve"> </w:t>
      </w:r>
      <w:r w:rsidRPr="00AE26D5">
        <w:t>за особые заслуги перед государством</w:t>
      </w:r>
      <w:r w:rsidRPr="00AE26D5">
        <w:rPr>
          <w:highlight w:val="green"/>
        </w:rPr>
        <w:t xml:space="preserve">  </w:t>
      </w:r>
    </w:p>
    <w:p w:rsidR="00AE26D5" w:rsidRPr="00AE26D5" w:rsidRDefault="00AE26D5" w:rsidP="00AE26D5">
      <w:pPr>
        <w:jc w:val="center"/>
        <w:rPr>
          <w:b/>
          <w:highlight w:val="green"/>
        </w:rPr>
      </w:pPr>
    </w:p>
    <w:p w:rsidR="00AE26D5" w:rsidRPr="00AE26D5" w:rsidRDefault="00AE26D5" w:rsidP="00AE26D5">
      <w:pPr>
        <w:jc w:val="center"/>
      </w:pPr>
      <w:r w:rsidRPr="00AE26D5">
        <w:rPr>
          <w:b/>
        </w:rPr>
        <w:t>Отчет</w:t>
      </w:r>
      <w:r w:rsidRPr="00AE26D5">
        <w:t xml:space="preserve"> </w:t>
      </w:r>
    </w:p>
    <w:p w:rsidR="00E14E19" w:rsidRDefault="00AE26D5" w:rsidP="00E14E19">
      <w:pPr>
        <w:jc w:val="center"/>
        <w:rPr>
          <w:b/>
        </w:rPr>
      </w:pPr>
      <w:r w:rsidRPr="00AE26D5">
        <w:rPr>
          <w:b/>
        </w:rPr>
        <w:t xml:space="preserve">о выплате персональных государственных пособий за </w:t>
      </w:r>
    </w:p>
    <w:p w:rsidR="00AE26D5" w:rsidRPr="00AE26D5" w:rsidRDefault="00AE26D5" w:rsidP="00E14E19">
      <w:pPr>
        <w:jc w:val="center"/>
        <w:rPr>
          <w:b/>
        </w:rPr>
      </w:pPr>
      <w:bookmarkStart w:id="0" w:name="_GoBack"/>
      <w:bookmarkEnd w:id="0"/>
      <w:r w:rsidRPr="00AE26D5">
        <w:rPr>
          <w:b/>
        </w:rPr>
        <w:t>особые заслуги перед государством</w:t>
      </w:r>
    </w:p>
    <w:p w:rsidR="00AE26D5" w:rsidRPr="00AE26D5" w:rsidRDefault="00AE26D5" w:rsidP="00E14E19">
      <w:pPr>
        <w:jc w:val="center"/>
        <w:rPr>
          <w:b/>
          <w:vertAlign w:val="superscript"/>
        </w:rPr>
      </w:pPr>
      <w:proofErr w:type="gramStart"/>
      <w:r w:rsidRPr="00AE26D5">
        <w:rPr>
          <w:b/>
        </w:rPr>
        <w:t>посредств</w:t>
      </w:r>
      <w:r w:rsidR="00E14E19">
        <w:rPr>
          <w:b/>
        </w:rPr>
        <w:t>ом  _</w:t>
      </w:r>
      <w:proofErr w:type="gramEnd"/>
      <w:r w:rsidR="00E14E19">
        <w:rPr>
          <w:b/>
        </w:rPr>
        <w:t>____________________</w:t>
      </w:r>
      <w:r w:rsidRPr="00AE26D5">
        <w:rPr>
          <w:b/>
        </w:rPr>
        <w:t>__(наименование поставщика платежных услуг)</w:t>
      </w:r>
    </w:p>
    <w:p w:rsidR="00AE26D5" w:rsidRPr="00AE26D5" w:rsidRDefault="00AE26D5" w:rsidP="00E14E19">
      <w:pPr>
        <w:jc w:val="center"/>
        <w:rPr>
          <w:b/>
        </w:rPr>
      </w:pPr>
      <w:r w:rsidRPr="00AE26D5">
        <w:rPr>
          <w:b/>
        </w:rPr>
        <w:t xml:space="preserve">за месяц _______________ </w:t>
      </w:r>
      <w:proofErr w:type="gramStart"/>
      <w:r w:rsidRPr="00AE26D5">
        <w:rPr>
          <w:b/>
        </w:rPr>
        <w:t>год  _</w:t>
      </w:r>
      <w:proofErr w:type="gramEnd"/>
      <w:r w:rsidRPr="00AE26D5">
        <w:rPr>
          <w:b/>
        </w:rPr>
        <w:t>_______________</w:t>
      </w:r>
      <w:r w:rsidRPr="00AE26D5">
        <w:rPr>
          <w:b/>
          <w:color w:val="FFFFFF"/>
          <w:u w:val="single"/>
        </w:rPr>
        <w:t>.</w:t>
      </w:r>
    </w:p>
    <w:p w:rsidR="00AE26D5" w:rsidRPr="00AE26D5" w:rsidRDefault="00AE26D5" w:rsidP="00AE26D5">
      <w:pPr>
        <w:jc w:val="center"/>
        <w:rPr>
          <w:b/>
          <w:highlight w:val="green"/>
        </w:rPr>
      </w:pPr>
    </w:p>
    <w:p w:rsidR="00AE26D5" w:rsidRPr="00AE26D5" w:rsidRDefault="00AE26D5" w:rsidP="00AE26D5">
      <w:pPr>
        <w:jc w:val="right"/>
        <w:rPr>
          <w:b/>
        </w:rPr>
      </w:pPr>
      <w:r w:rsidRPr="00AE26D5">
        <w:rPr>
          <w:b/>
        </w:rPr>
        <w:t>(леев)</w:t>
      </w:r>
    </w:p>
    <w:tbl>
      <w:tblPr>
        <w:tblW w:w="103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720"/>
        <w:gridCol w:w="721"/>
        <w:gridCol w:w="719"/>
        <w:gridCol w:w="840"/>
        <w:gridCol w:w="720"/>
        <w:gridCol w:w="643"/>
        <w:gridCol w:w="599"/>
        <w:gridCol w:w="613"/>
        <w:gridCol w:w="599"/>
        <w:gridCol w:w="613"/>
        <w:gridCol w:w="599"/>
        <w:gridCol w:w="440"/>
        <w:gridCol w:w="599"/>
        <w:gridCol w:w="362"/>
      </w:tblGrid>
      <w:tr w:rsidR="00AE26D5" w:rsidRPr="00756E9F" w:rsidTr="00AE26D5">
        <w:trPr>
          <w:trHeight w:val="480"/>
        </w:trPr>
        <w:tc>
          <w:tcPr>
            <w:tcW w:w="1530" w:type="dxa"/>
            <w:vMerge w:val="restart"/>
            <w:vAlign w:val="center"/>
          </w:tcPr>
          <w:p w:rsidR="00AE26D5" w:rsidRPr="00756E9F" w:rsidRDefault="00AE26D5" w:rsidP="00D763D6">
            <w:pPr>
              <w:jc w:val="center"/>
              <w:rPr>
                <w:sz w:val="20"/>
                <w:szCs w:val="20"/>
                <w:highlight w:val="green"/>
              </w:rPr>
            </w:pPr>
            <w:r w:rsidRPr="00756E9F">
              <w:rPr>
                <w:sz w:val="16"/>
                <w:szCs w:val="16"/>
              </w:rPr>
              <w:t>Административно-территориальная единица</w:t>
            </w:r>
          </w:p>
        </w:tc>
        <w:tc>
          <w:tcPr>
            <w:tcW w:w="1441" w:type="dxa"/>
            <w:gridSpan w:val="2"/>
            <w:vMerge w:val="restart"/>
            <w:vAlign w:val="center"/>
          </w:tcPr>
          <w:p w:rsidR="00AE26D5" w:rsidRPr="00756E9F" w:rsidRDefault="00AE26D5" w:rsidP="00D763D6">
            <w:pPr>
              <w:jc w:val="center"/>
              <w:rPr>
                <w:sz w:val="20"/>
                <w:szCs w:val="20"/>
                <w:highlight w:val="green"/>
              </w:rPr>
            </w:pPr>
            <w:r w:rsidRPr="00756E9F">
              <w:rPr>
                <w:sz w:val="16"/>
                <w:szCs w:val="16"/>
              </w:rPr>
              <w:t>Остаток на начало периода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E26D5" w:rsidRPr="00756E9F" w:rsidRDefault="00AE26D5" w:rsidP="00D763D6">
            <w:pPr>
              <w:ind w:right="-108"/>
              <w:jc w:val="center"/>
              <w:rPr>
                <w:sz w:val="16"/>
                <w:szCs w:val="16"/>
                <w:highlight w:val="green"/>
              </w:rPr>
            </w:pPr>
            <w:r w:rsidRPr="00756E9F">
              <w:rPr>
                <w:sz w:val="16"/>
                <w:szCs w:val="16"/>
              </w:rPr>
              <w:t>Перечислено поставщику платежных услуг</w:t>
            </w:r>
          </w:p>
        </w:tc>
        <w:tc>
          <w:tcPr>
            <w:tcW w:w="3787" w:type="dxa"/>
            <w:gridSpan w:val="6"/>
          </w:tcPr>
          <w:p w:rsidR="00AE26D5" w:rsidRPr="00756E9F" w:rsidRDefault="00AE26D5" w:rsidP="00D763D6">
            <w:pPr>
              <w:jc w:val="center"/>
              <w:rPr>
                <w:sz w:val="20"/>
                <w:szCs w:val="20"/>
                <w:highlight w:val="green"/>
              </w:rPr>
            </w:pPr>
            <w:r w:rsidRPr="00756E9F">
              <w:rPr>
                <w:sz w:val="16"/>
                <w:szCs w:val="16"/>
              </w:rPr>
              <w:t xml:space="preserve">Возвращено Национальной </w:t>
            </w:r>
            <w:r>
              <w:rPr>
                <w:sz w:val="16"/>
                <w:szCs w:val="16"/>
              </w:rPr>
              <w:t>к</w:t>
            </w:r>
            <w:r w:rsidRPr="00756E9F">
              <w:rPr>
                <w:sz w:val="16"/>
                <w:szCs w:val="16"/>
              </w:rPr>
              <w:t xml:space="preserve">ассе </w:t>
            </w: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 xml:space="preserve">оциального </w:t>
            </w: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>трахования</w:t>
            </w:r>
          </w:p>
        </w:tc>
        <w:tc>
          <w:tcPr>
            <w:tcW w:w="1039" w:type="dxa"/>
            <w:gridSpan w:val="2"/>
            <w:vMerge w:val="restart"/>
            <w:vAlign w:val="center"/>
          </w:tcPr>
          <w:p w:rsidR="00AE26D5" w:rsidRPr="00756E9F" w:rsidRDefault="00AE26D5" w:rsidP="00D763D6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AE26D5" w:rsidRPr="00756E9F" w:rsidRDefault="00AE26D5" w:rsidP="00D763D6">
            <w:pPr>
              <w:jc w:val="center"/>
              <w:rPr>
                <w:sz w:val="20"/>
                <w:szCs w:val="20"/>
                <w:highlight w:val="green"/>
              </w:rPr>
            </w:pPr>
            <w:r w:rsidRPr="00756E9F">
              <w:rPr>
                <w:bCs/>
                <w:sz w:val="16"/>
                <w:szCs w:val="16"/>
              </w:rPr>
              <w:t>Оплачено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 w:rsidR="00AE26D5" w:rsidRPr="00756E9F" w:rsidRDefault="00AE26D5" w:rsidP="00D763D6">
            <w:pPr>
              <w:jc w:val="center"/>
              <w:rPr>
                <w:sz w:val="20"/>
                <w:szCs w:val="20"/>
                <w:highlight w:val="green"/>
              </w:rPr>
            </w:pPr>
            <w:r w:rsidRPr="00756E9F">
              <w:rPr>
                <w:sz w:val="16"/>
                <w:szCs w:val="16"/>
              </w:rPr>
              <w:t>Остаток на конец периода</w:t>
            </w:r>
          </w:p>
        </w:tc>
      </w:tr>
      <w:tr w:rsidR="00AE26D5" w:rsidRPr="00756E9F" w:rsidTr="00AE26D5">
        <w:trPr>
          <w:trHeight w:val="690"/>
        </w:trPr>
        <w:tc>
          <w:tcPr>
            <w:tcW w:w="1530" w:type="dxa"/>
            <w:vMerge/>
          </w:tcPr>
          <w:p w:rsidR="00AE26D5" w:rsidRPr="00756E9F" w:rsidRDefault="00AE26D5" w:rsidP="00D763D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41" w:type="dxa"/>
            <w:gridSpan w:val="2"/>
            <w:vMerge/>
          </w:tcPr>
          <w:p w:rsidR="00AE26D5" w:rsidRPr="00756E9F" w:rsidRDefault="00AE26D5" w:rsidP="00D763D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  <w:vMerge/>
          </w:tcPr>
          <w:p w:rsidR="00AE26D5" w:rsidRPr="00756E9F" w:rsidRDefault="00AE26D5" w:rsidP="00D763D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AE26D5" w:rsidRPr="00756E9F" w:rsidRDefault="00AE26D5" w:rsidP="00D763D6">
            <w:pPr>
              <w:ind w:left="-108" w:right="-80"/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из оплаченных</w:t>
            </w:r>
          </w:p>
        </w:tc>
        <w:tc>
          <w:tcPr>
            <w:tcW w:w="1212" w:type="dxa"/>
            <w:gridSpan w:val="2"/>
            <w:vAlign w:val="center"/>
          </w:tcPr>
          <w:p w:rsidR="00AE26D5" w:rsidRPr="00756E9F" w:rsidRDefault="00AE26D5" w:rsidP="00D763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из неоплаченных</w:t>
            </w:r>
          </w:p>
        </w:tc>
        <w:tc>
          <w:tcPr>
            <w:tcW w:w="1212" w:type="dxa"/>
            <w:gridSpan w:val="2"/>
            <w:vAlign w:val="center"/>
          </w:tcPr>
          <w:p w:rsidR="00AE26D5" w:rsidRPr="00756E9F" w:rsidRDefault="00AE26D5" w:rsidP="00D763D6">
            <w:pPr>
              <w:ind w:right="-108"/>
              <w:jc w:val="center"/>
              <w:rPr>
                <w:sz w:val="16"/>
                <w:szCs w:val="16"/>
                <w:highlight w:val="green"/>
              </w:rPr>
            </w:pPr>
            <w:r w:rsidRPr="00756E9F">
              <w:rPr>
                <w:sz w:val="16"/>
                <w:szCs w:val="16"/>
              </w:rPr>
              <w:t>из неоплаченных свыше 3 месяцев сумм</w:t>
            </w:r>
          </w:p>
        </w:tc>
        <w:tc>
          <w:tcPr>
            <w:tcW w:w="1039" w:type="dxa"/>
            <w:gridSpan w:val="2"/>
            <w:vMerge/>
          </w:tcPr>
          <w:p w:rsidR="00AE26D5" w:rsidRPr="00756E9F" w:rsidRDefault="00AE26D5" w:rsidP="00D763D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1" w:type="dxa"/>
            <w:gridSpan w:val="2"/>
            <w:vMerge/>
          </w:tcPr>
          <w:p w:rsidR="00AE26D5" w:rsidRPr="00756E9F" w:rsidRDefault="00AE26D5" w:rsidP="00D763D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AE26D5" w:rsidRPr="00756E9F" w:rsidTr="00AE26D5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530" w:type="dxa"/>
            <w:vMerge/>
          </w:tcPr>
          <w:p w:rsidR="00AE26D5" w:rsidRPr="00756E9F" w:rsidRDefault="00AE26D5" w:rsidP="00D763D6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AE26D5" w:rsidRDefault="00AE26D5" w:rsidP="00D763D6">
            <w:pPr>
              <w:ind w:left="113" w:right="113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 xml:space="preserve">исло </w:t>
            </w:r>
          </w:p>
          <w:p w:rsidR="00AE26D5" w:rsidRPr="00756E9F" w:rsidRDefault="00AE26D5" w:rsidP="00D763D6">
            <w:pPr>
              <w:ind w:left="113" w:right="113"/>
              <w:jc w:val="both"/>
              <w:rPr>
                <w:sz w:val="14"/>
                <w:szCs w:val="14"/>
              </w:rPr>
            </w:pPr>
            <w:proofErr w:type="spellStart"/>
            <w:r w:rsidRPr="00756E9F">
              <w:rPr>
                <w:sz w:val="14"/>
                <w:szCs w:val="14"/>
              </w:rPr>
              <w:t>получа</w:t>
            </w:r>
            <w:proofErr w:type="spellEnd"/>
            <w:r w:rsidRPr="00756E9F">
              <w:rPr>
                <w:sz w:val="14"/>
                <w:szCs w:val="14"/>
              </w:rPr>
              <w:t xml:space="preserve"> </w:t>
            </w:r>
            <w:proofErr w:type="spellStart"/>
            <w:r w:rsidRPr="00756E9F">
              <w:rPr>
                <w:sz w:val="14"/>
                <w:szCs w:val="14"/>
              </w:rPr>
              <w:t>телей</w:t>
            </w:r>
            <w:proofErr w:type="spellEnd"/>
            <w:r w:rsidRPr="00756E9F">
              <w:rPr>
                <w:sz w:val="14"/>
                <w:szCs w:val="14"/>
              </w:rPr>
              <w:t>.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</w:tcPr>
          <w:p w:rsidR="00AE26D5" w:rsidRPr="00756E9F" w:rsidRDefault="00AE26D5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="00AE26D5" w:rsidRDefault="00AE26D5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</w:t>
            </w:r>
          </w:p>
          <w:p w:rsidR="00AE26D5" w:rsidRPr="00756E9F" w:rsidRDefault="00AE26D5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756E9F">
              <w:rPr>
                <w:sz w:val="14"/>
                <w:szCs w:val="14"/>
              </w:rPr>
              <w:t>получа</w:t>
            </w:r>
            <w:proofErr w:type="spellEnd"/>
            <w:r w:rsidRPr="00756E9F">
              <w:rPr>
                <w:sz w:val="14"/>
                <w:szCs w:val="14"/>
              </w:rPr>
              <w:t xml:space="preserve"> </w:t>
            </w:r>
            <w:proofErr w:type="spellStart"/>
            <w:r w:rsidRPr="00756E9F">
              <w:rPr>
                <w:sz w:val="14"/>
                <w:szCs w:val="14"/>
              </w:rPr>
              <w:t>телей</w:t>
            </w:r>
            <w:proofErr w:type="spellEnd"/>
            <w:r w:rsidRPr="00756E9F">
              <w:rPr>
                <w:sz w:val="14"/>
                <w:szCs w:val="14"/>
              </w:rPr>
              <w:t>.</w:t>
            </w: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AE26D5" w:rsidRPr="00756E9F" w:rsidRDefault="00AE26D5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AE26D5" w:rsidRDefault="00AE26D5" w:rsidP="00D763D6">
            <w:pPr>
              <w:ind w:left="-108" w:right="-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</w:t>
            </w:r>
          </w:p>
          <w:p w:rsidR="00AE26D5" w:rsidRPr="00756E9F" w:rsidRDefault="00AE26D5" w:rsidP="00D763D6">
            <w:pPr>
              <w:ind w:left="-108" w:right="-139"/>
              <w:jc w:val="center"/>
              <w:rPr>
                <w:sz w:val="14"/>
                <w:szCs w:val="14"/>
              </w:rPr>
            </w:pPr>
            <w:proofErr w:type="spellStart"/>
            <w:r w:rsidRPr="00756E9F">
              <w:rPr>
                <w:sz w:val="14"/>
                <w:szCs w:val="14"/>
              </w:rPr>
              <w:t>получа</w:t>
            </w:r>
            <w:proofErr w:type="spellEnd"/>
            <w:r w:rsidRPr="00756E9F">
              <w:rPr>
                <w:sz w:val="14"/>
                <w:szCs w:val="14"/>
              </w:rPr>
              <w:t xml:space="preserve"> </w:t>
            </w:r>
            <w:proofErr w:type="spellStart"/>
            <w:r w:rsidRPr="00756E9F">
              <w:rPr>
                <w:sz w:val="14"/>
                <w:szCs w:val="14"/>
              </w:rPr>
              <w:t>телей</w:t>
            </w:r>
            <w:proofErr w:type="spellEnd"/>
            <w:r w:rsidRPr="00756E9F">
              <w:rPr>
                <w:sz w:val="14"/>
                <w:szCs w:val="14"/>
              </w:rPr>
              <w:t>.</w:t>
            </w:r>
          </w:p>
        </w:tc>
        <w:tc>
          <w:tcPr>
            <w:tcW w:w="643" w:type="dxa"/>
            <w:shd w:val="clear" w:color="auto" w:fill="auto"/>
            <w:textDirection w:val="btLr"/>
            <w:vAlign w:val="center"/>
          </w:tcPr>
          <w:p w:rsidR="00AE26D5" w:rsidRPr="00756E9F" w:rsidRDefault="00AE26D5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AE26D5" w:rsidRDefault="00AE26D5" w:rsidP="00D763D6">
            <w:pPr>
              <w:ind w:left="-61" w:right="-9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</w:t>
            </w:r>
          </w:p>
          <w:p w:rsidR="00AE26D5" w:rsidRPr="00756E9F" w:rsidRDefault="00AE26D5" w:rsidP="00D763D6">
            <w:pPr>
              <w:ind w:left="-61" w:right="-96"/>
              <w:jc w:val="center"/>
              <w:rPr>
                <w:sz w:val="14"/>
                <w:szCs w:val="14"/>
              </w:rPr>
            </w:pPr>
            <w:proofErr w:type="spellStart"/>
            <w:r w:rsidRPr="00756E9F">
              <w:rPr>
                <w:sz w:val="14"/>
                <w:szCs w:val="14"/>
              </w:rPr>
              <w:t>получа</w:t>
            </w:r>
            <w:proofErr w:type="spellEnd"/>
            <w:r w:rsidRPr="00756E9F">
              <w:rPr>
                <w:sz w:val="14"/>
                <w:szCs w:val="14"/>
              </w:rPr>
              <w:t xml:space="preserve"> </w:t>
            </w:r>
            <w:proofErr w:type="spellStart"/>
            <w:r w:rsidRPr="00756E9F">
              <w:rPr>
                <w:sz w:val="14"/>
                <w:szCs w:val="14"/>
              </w:rPr>
              <w:t>телей</w:t>
            </w:r>
            <w:proofErr w:type="spellEnd"/>
            <w:r w:rsidRPr="00756E9F">
              <w:rPr>
                <w:sz w:val="14"/>
                <w:szCs w:val="14"/>
              </w:rPr>
              <w:t>.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AE26D5" w:rsidRPr="00756E9F" w:rsidRDefault="00AE26D5" w:rsidP="00D763D6">
            <w:pPr>
              <w:ind w:left="-120" w:right="-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AE26D5" w:rsidRDefault="00AE26D5" w:rsidP="00D763D6">
            <w:pPr>
              <w:ind w:left="-103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</w:t>
            </w:r>
          </w:p>
          <w:p w:rsidR="00AE26D5" w:rsidRPr="00756E9F" w:rsidRDefault="00AE26D5" w:rsidP="00D763D6">
            <w:pPr>
              <w:ind w:left="-103" w:right="-54"/>
              <w:jc w:val="center"/>
              <w:rPr>
                <w:sz w:val="14"/>
                <w:szCs w:val="14"/>
              </w:rPr>
            </w:pPr>
            <w:proofErr w:type="spellStart"/>
            <w:r w:rsidRPr="00756E9F">
              <w:rPr>
                <w:sz w:val="14"/>
                <w:szCs w:val="14"/>
              </w:rPr>
              <w:t>получа</w:t>
            </w:r>
            <w:proofErr w:type="spellEnd"/>
            <w:r w:rsidRPr="00756E9F">
              <w:rPr>
                <w:sz w:val="14"/>
                <w:szCs w:val="14"/>
              </w:rPr>
              <w:t xml:space="preserve"> </w:t>
            </w:r>
            <w:proofErr w:type="spellStart"/>
            <w:r w:rsidRPr="00756E9F">
              <w:rPr>
                <w:sz w:val="14"/>
                <w:szCs w:val="14"/>
              </w:rPr>
              <w:t>телей</w:t>
            </w:r>
            <w:proofErr w:type="spellEnd"/>
            <w:r w:rsidRPr="00756E9F">
              <w:rPr>
                <w:sz w:val="14"/>
                <w:szCs w:val="14"/>
              </w:rPr>
              <w:t>.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AE26D5" w:rsidRPr="00756E9F" w:rsidRDefault="00AE26D5" w:rsidP="00D763D6">
            <w:pPr>
              <w:ind w:left="-72" w:right="-7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AE26D5" w:rsidRDefault="00AE26D5" w:rsidP="00D763D6">
            <w:pPr>
              <w:ind w:left="-55" w:right="-10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</w:t>
            </w:r>
          </w:p>
          <w:p w:rsidR="00AE26D5" w:rsidRPr="00756E9F" w:rsidRDefault="00AE26D5" w:rsidP="00D763D6">
            <w:pPr>
              <w:ind w:left="-55" w:right="-102"/>
              <w:jc w:val="center"/>
              <w:rPr>
                <w:sz w:val="14"/>
                <w:szCs w:val="14"/>
              </w:rPr>
            </w:pPr>
            <w:proofErr w:type="spellStart"/>
            <w:r w:rsidRPr="00756E9F">
              <w:rPr>
                <w:sz w:val="14"/>
                <w:szCs w:val="14"/>
              </w:rPr>
              <w:t>получа</w:t>
            </w:r>
            <w:proofErr w:type="spellEnd"/>
            <w:r w:rsidRPr="00756E9F">
              <w:rPr>
                <w:sz w:val="14"/>
                <w:szCs w:val="14"/>
              </w:rPr>
              <w:t xml:space="preserve"> </w:t>
            </w:r>
            <w:proofErr w:type="spellStart"/>
            <w:r w:rsidRPr="00756E9F">
              <w:rPr>
                <w:sz w:val="14"/>
                <w:szCs w:val="14"/>
              </w:rPr>
              <w:t>телей</w:t>
            </w:r>
            <w:proofErr w:type="spellEnd"/>
            <w:r w:rsidRPr="00756E9F">
              <w:rPr>
                <w:sz w:val="14"/>
                <w:szCs w:val="14"/>
              </w:rPr>
              <w:t>.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</w:tcPr>
          <w:p w:rsidR="00AE26D5" w:rsidRPr="00756E9F" w:rsidRDefault="00AE26D5" w:rsidP="00D763D6">
            <w:pPr>
              <w:ind w:left="-24" w:right="-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AE26D5" w:rsidRDefault="00AE26D5" w:rsidP="00D763D6">
            <w:pPr>
              <w:ind w:left="-97" w:right="-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</w:t>
            </w:r>
          </w:p>
          <w:p w:rsidR="00AE26D5" w:rsidRPr="00756E9F" w:rsidRDefault="00AE26D5" w:rsidP="00D763D6">
            <w:pPr>
              <w:ind w:left="-97" w:right="-60"/>
              <w:jc w:val="center"/>
              <w:rPr>
                <w:sz w:val="14"/>
                <w:szCs w:val="14"/>
              </w:rPr>
            </w:pPr>
            <w:proofErr w:type="spellStart"/>
            <w:r w:rsidRPr="00756E9F">
              <w:rPr>
                <w:sz w:val="14"/>
                <w:szCs w:val="14"/>
              </w:rPr>
              <w:t>получа</w:t>
            </w:r>
            <w:proofErr w:type="spellEnd"/>
            <w:r w:rsidRPr="00756E9F">
              <w:rPr>
                <w:sz w:val="14"/>
                <w:szCs w:val="14"/>
              </w:rPr>
              <w:t xml:space="preserve"> </w:t>
            </w:r>
            <w:proofErr w:type="spellStart"/>
            <w:r w:rsidRPr="00756E9F">
              <w:rPr>
                <w:sz w:val="14"/>
                <w:szCs w:val="14"/>
              </w:rPr>
              <w:t>телей</w:t>
            </w:r>
            <w:proofErr w:type="spellEnd"/>
            <w:r w:rsidRPr="00756E9F">
              <w:rPr>
                <w:sz w:val="14"/>
                <w:szCs w:val="14"/>
              </w:rPr>
              <w:t>.</w:t>
            </w:r>
          </w:p>
        </w:tc>
        <w:tc>
          <w:tcPr>
            <w:tcW w:w="362" w:type="dxa"/>
            <w:shd w:val="clear" w:color="auto" w:fill="auto"/>
            <w:textDirection w:val="btLr"/>
            <w:vAlign w:val="center"/>
          </w:tcPr>
          <w:p w:rsidR="00AE26D5" w:rsidRPr="00756E9F" w:rsidRDefault="00AE26D5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</w:tr>
      <w:tr w:rsidR="00AE26D5" w:rsidRPr="00756E9F" w:rsidTr="00AE26D5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530" w:type="dxa"/>
          </w:tcPr>
          <w:p w:rsidR="00AE26D5" w:rsidRPr="00756E9F" w:rsidRDefault="00AE26D5" w:rsidP="00D763D6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21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1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4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43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4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62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</w:tr>
      <w:tr w:rsidR="00AE26D5" w:rsidRPr="00756E9F" w:rsidTr="00AE26D5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530" w:type="dxa"/>
          </w:tcPr>
          <w:p w:rsidR="00AE26D5" w:rsidRPr="00756E9F" w:rsidRDefault="00AE26D5" w:rsidP="00D763D6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21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1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4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43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4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62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</w:tr>
      <w:tr w:rsidR="00AE26D5" w:rsidRPr="00756E9F" w:rsidTr="00AE26D5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530" w:type="dxa"/>
          </w:tcPr>
          <w:p w:rsidR="00AE26D5" w:rsidRPr="00756E9F" w:rsidRDefault="00AE26D5" w:rsidP="00D763D6">
            <w:pPr>
              <w:rPr>
                <w:sz w:val="20"/>
                <w:szCs w:val="20"/>
                <w:highlight w:val="green"/>
              </w:rPr>
            </w:pPr>
            <w:r w:rsidRPr="00756E9F">
              <w:rPr>
                <w:sz w:val="20"/>
                <w:szCs w:val="20"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21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1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4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43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4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62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</w:tr>
    </w:tbl>
    <w:p w:rsidR="00AE26D5" w:rsidRPr="00756E9F" w:rsidRDefault="00AE26D5" w:rsidP="00AE26D5">
      <w:pPr>
        <w:rPr>
          <w:b/>
          <w:sz w:val="20"/>
          <w:szCs w:val="20"/>
          <w:highlight w:val="green"/>
        </w:rPr>
      </w:pPr>
    </w:p>
    <w:p w:rsidR="00AE26D5" w:rsidRPr="00756E9F" w:rsidRDefault="00AE26D5" w:rsidP="00AE26D5">
      <w:pPr>
        <w:rPr>
          <w:b/>
          <w:sz w:val="20"/>
          <w:szCs w:val="20"/>
          <w:highlight w:val="green"/>
        </w:rPr>
      </w:pPr>
    </w:p>
    <w:p w:rsidR="00AE26D5" w:rsidRPr="00AE26D5" w:rsidRDefault="00AE26D5" w:rsidP="00AE26D5">
      <w:r w:rsidRPr="00AE26D5">
        <w:t>Руководитель поставщика платежных услуг _____________________</w:t>
      </w:r>
    </w:p>
    <w:p w:rsidR="00AE26D5" w:rsidRPr="00AE26D5" w:rsidRDefault="00AE26D5" w:rsidP="00AE26D5">
      <w:r w:rsidRPr="00AE26D5">
        <w:t xml:space="preserve">  </w:t>
      </w:r>
    </w:p>
    <w:p w:rsidR="00AE26D5" w:rsidRPr="00AE26D5" w:rsidRDefault="00AE26D5" w:rsidP="00AE26D5">
      <w:r w:rsidRPr="00AE26D5">
        <w:t xml:space="preserve">Главный </w:t>
      </w:r>
      <w:r w:rsidRPr="00AE26D5">
        <w:rPr>
          <w:color w:val="000000"/>
        </w:rPr>
        <w:t>бухгалтер</w:t>
      </w:r>
      <w:r w:rsidRPr="00AE26D5">
        <w:t xml:space="preserve"> _____________________».</w:t>
      </w:r>
    </w:p>
    <w:p w:rsidR="00AE26D5" w:rsidRPr="00AE26D5" w:rsidRDefault="00AE26D5" w:rsidP="00AE26D5">
      <w:pPr>
        <w:pStyle w:val="cb"/>
        <w:jc w:val="both"/>
      </w:pPr>
    </w:p>
    <w:p w:rsidR="007B65B4" w:rsidRPr="00AE26D5" w:rsidRDefault="007B65B4"/>
    <w:sectPr w:rsidR="007B65B4" w:rsidRPr="00A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D5"/>
    <w:rsid w:val="00610B57"/>
    <w:rsid w:val="007B65B4"/>
    <w:rsid w:val="00AE26D5"/>
    <w:rsid w:val="00E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76ED-C388-4FD1-8231-F2E5F0DD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AE26D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Company>CtrlSoft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3</cp:revision>
  <dcterms:created xsi:type="dcterms:W3CDTF">2015-08-10T08:10:00Z</dcterms:created>
  <dcterms:modified xsi:type="dcterms:W3CDTF">2015-08-10T08:14:00Z</dcterms:modified>
</cp:coreProperties>
</file>